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апреля 2014 г. N 721-р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"Изменения в отраслях социальной сферы, направленные на повышение эффективности здравоохранения", утвержденный распоряжением Правительства Российской Федерации от 28 декабря 2012 г. N 2599-р (Собрание законодательства Российской Федерации, 2013, N 2, ст. 130; N 45, ст. 5863).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органам исполнительной власти субъектов Российской Федерации включить в региональные планы мероприятий ("дорожные карты") "Изменения в отраслях социальной сферы, направленные на повышение эффективности здравоохранения" следующие показатели: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коек круглосуточных стационаров;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коек дневных стационаров, из них в амбулаториях и поликлиниках.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органам исполнительной власти Республики Крым и г. Севастополя совместно с Минздравом России разработать и утвердить до 1 декабря 2014 г. региональные планы мероприятий ("дорожные карты") "Изменения в отраслях социальной сферы, направленные на повышение эффективности здравоохранения".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апреля 2014 г. N 721-р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ВНОСЯТСЯ В ПЛАН МЕРОПРИЯТИЙ ("ДОРОЖНУЮ КАРТУ")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"ИЗМЕНЕНИЯ В ОТРАСЛЯХ СОЦИАЛЬНОЙ СФЕРЫ, НАПРАВЛЕННЫЕ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ПОВЫШЕНИЕ ЭФФЕКТИВНОСТИ ЗДРАВООХРАНЕНИЯ"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таблице раздела I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позиции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"1.   Доля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процентов       6    6,4   5,9   5,7   5,6   5,5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 </w:t>
      </w:r>
      <w:proofErr w:type="gramStart"/>
      <w:r>
        <w:rPr>
          <w:rFonts w:ascii="Courier New" w:hAnsi="Courier New" w:cs="Courier New"/>
          <w:sz w:val="18"/>
          <w:szCs w:val="18"/>
        </w:rPr>
        <w:t>скорой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вне медицинских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 от всех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бесплатного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оказания гражданам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(далее - программа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гарантий)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2.   Доля расходов на          -"-        25,3  30,6  30,7  30,8  31,5  32,2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амбулаторных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от всех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3.   Доля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процентов      1,4   2,1   2,2   2,4   2,5   2,6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амбулаторных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условиях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неотложной форме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всех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4.   Доля расходов на          -"-          7    5,1   6,4   7,9    8    8,1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условиях дневных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стационаров от всех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5.   Доля расходов на          -"-        60,3  55,8  54,8  53,2  52,4  51,6";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стационарных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от всех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позиции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"12.  Число дней работы         дней       324,5  329   331   332   332   333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койки в году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13.  Средняя                    -"-       12,2   12   11,7  11,6  11,6  11,5";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длительность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лечения больного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стационаре</w:t>
      </w:r>
      <w:proofErr w:type="gramEnd"/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позицию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"14.  Ожидаемая                 лет        70,8  71,41 72,02 72,64 73,27  74";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продолжительность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жизни при рождении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позицию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"18.  Смертность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случаев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100   9,2    97    96    95    94    93";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0 - 17 лет  тыс. населения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соответствующего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возраста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позицию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"20.  Смертность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на 100 тыс.    12,6  13,5  12,9  12,1  11,2  10,6";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дорожн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населения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транспортных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происшествий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позиции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"22.  Смертность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на 100 тыс.    13,5  11,9  11,9  11,8  11,8  11,8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туберкулеза            населения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23.  Количество              человек        -   65,45 65,4  64,9  64,85  64,8".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з</w:t>
      </w:r>
      <w:proofErr w:type="gramEnd"/>
      <w:r>
        <w:rPr>
          <w:rFonts w:ascii="Courier New" w:hAnsi="Courier New" w:cs="Courier New"/>
          <w:sz w:val="18"/>
          <w:szCs w:val="18"/>
        </w:rPr>
        <w:t>арегистрированных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больных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диагнозом,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установленным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впервые в жизни, -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активный туберкулез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(на 100 тыс.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населения)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позиции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"5.   Разработка планов     до 1     Минздрав России,   оптимизация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мероприятий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апреля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Минэнерго России,  структуры оказания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повышению            2013 г.   Минфин России,     медицинской помощи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Росавиация</w:t>
      </w:r>
      <w:proofErr w:type="spellEnd"/>
      <w:r>
        <w:rPr>
          <w:rFonts w:ascii="Courier New" w:hAnsi="Courier New" w:cs="Courier New"/>
          <w:sz w:val="20"/>
          <w:szCs w:val="20"/>
        </w:rPr>
        <w:t>,        будет способствовать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федеральных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Росавтодор</w:t>
      </w:r>
      <w:proofErr w:type="spellEnd"/>
      <w:r>
        <w:rPr>
          <w:rFonts w:ascii="Courier New" w:hAnsi="Courier New" w:cs="Courier New"/>
          <w:sz w:val="20"/>
          <w:szCs w:val="20"/>
        </w:rPr>
        <w:t>,        привлечению средств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Минэкономразвития  на повышение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 в части             России,            заработной платы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оказания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ФНС России,        работников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услуг и выполнения             МИД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Российская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академия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основе </w:t>
      </w:r>
      <w:proofErr w:type="gramStart"/>
      <w:r>
        <w:rPr>
          <w:rFonts w:ascii="Courier New" w:hAnsi="Courier New" w:cs="Courier New"/>
          <w:sz w:val="20"/>
          <w:szCs w:val="20"/>
        </w:rPr>
        <w:t>целевых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Российская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                   академия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                  медицинских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учреждения,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Сибирское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совершенствования              отделение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системы оплаты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труда,                         академии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включая меры по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Дальневосточное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повышению оплаты               отделение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труда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соответствующих                академии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категорий                      Минтруд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работников,                    ФМБА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оптимизационные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Управление делами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меры                           Президента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 1     Минсельхоз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декабря   Минобороны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2013 г.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МВД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МЧС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ФСБ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ФСКН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СВР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ФТС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Росморречфлот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ФСИН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ФССП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Росимущество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Генеральная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прокуратура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 1     ФАНО России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июля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2014 г.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Утверждение           до 1     Минздрав России,   оптимизация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главными             апреля    Минэнерго России,  структуры оказания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распорядителями      2013 г.   Минфин России,     медицинской помощи 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средств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Росавиация</w:t>
      </w:r>
      <w:proofErr w:type="spellEnd"/>
      <w:r>
        <w:rPr>
          <w:rFonts w:ascii="Courier New" w:hAnsi="Courier New" w:cs="Courier New"/>
          <w:sz w:val="20"/>
          <w:szCs w:val="20"/>
        </w:rPr>
        <w:t>,        привлечение средств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Росавтодор</w:t>
      </w:r>
      <w:proofErr w:type="spellEnd"/>
      <w:r>
        <w:rPr>
          <w:rFonts w:ascii="Courier New" w:hAnsi="Courier New" w:cs="Courier New"/>
          <w:sz w:val="20"/>
          <w:szCs w:val="20"/>
        </w:rPr>
        <w:t>,        на повышение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бюджета по                     Минэкономразвития  заработной платы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согласованию с                 России,     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Минздравом России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</w:t>
      </w:r>
      <w:proofErr w:type="spellEnd"/>
      <w:r>
        <w:rPr>
          <w:rFonts w:ascii="Courier New" w:hAnsi="Courier New" w:cs="Courier New"/>
          <w:sz w:val="20"/>
          <w:szCs w:val="20"/>
        </w:rPr>
        <w:t>,   работников";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"дорожных карт" в              ФНС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сфере                          МИД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 в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академия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подведомственных               Российская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академия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медицинских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 и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Сибирское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отделение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категорий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с                   академии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указанием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Дальневосточное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отделение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исполнителя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Минтруд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ФМБА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Управление делами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Президента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до 1     Минсельхоз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декабря   Минобороны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2013 г.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МВД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МЧС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ФСБ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ФСКН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СВР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ФТС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Росморречфлот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ФСИН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ФССП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Росимущество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Генеральная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прокуратура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 1     ФАНО России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декабря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2014 г.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позицию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"12.  Разработка        до 1 июля    Минздрав России,   четкое понимание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(изменение)        2013 г.     Минэнерго России,  того, по каким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                   Минфин России,     критериям </w:t>
      </w:r>
      <w:proofErr w:type="gramStart"/>
      <w:r>
        <w:rPr>
          <w:rFonts w:ascii="Courier New" w:hAnsi="Courier New" w:cs="Courier New"/>
          <w:sz w:val="20"/>
          <w:szCs w:val="20"/>
        </w:rPr>
        <w:t>должна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Росавиация</w:t>
      </w:r>
      <w:proofErr w:type="spellEnd"/>
      <w:r>
        <w:rPr>
          <w:rFonts w:ascii="Courier New" w:hAnsi="Courier New" w:cs="Courier New"/>
          <w:sz w:val="20"/>
          <w:szCs w:val="20"/>
        </w:rPr>
        <w:t>,        проводиться оценка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Росавтодор</w:t>
      </w:r>
      <w:proofErr w:type="spellEnd"/>
      <w:r>
        <w:rPr>
          <w:rFonts w:ascii="Courier New" w:hAnsi="Courier New" w:cs="Courier New"/>
          <w:sz w:val="20"/>
          <w:szCs w:val="20"/>
        </w:rPr>
        <w:t>,        деятельности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Минэкономразвития  медицинских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федеральных                    России,            работников";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учреждений,                    ФНС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внесение                       МИД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изменений в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трудовые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академия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договоры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руководителей                  академия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                     медицинских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Сибирское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отделение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Дальневосточное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отделение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Минтруд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ФМБА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Управление делами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Президента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 1     Минсельхоз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декабря   Минобороны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2013 г.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МВД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МЧС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ФСБ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ФСКН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СВР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ФТС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Росморречфлот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ФСИН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ФССП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Росимущество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Генеральная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прокуратура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 1     ФАНО России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декабря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2014 г.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позицию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графе "Ответственные исполнители" дополнить словами ", ФАНО России";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позицию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графе "Ответственные исполнители" дополнить словами ", ФАНО России";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позициями 21 - 23 следующего содержания: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"21.  Обеспечение         ежегодно   Минздрав России,   проведение оценки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оценки уровня                  Минэнерго России,  будет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соответствия                   Минфин России,     способствовать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Росавиация</w:t>
      </w:r>
      <w:proofErr w:type="spellEnd"/>
      <w:r>
        <w:rPr>
          <w:rFonts w:ascii="Courier New" w:hAnsi="Courier New" w:cs="Courier New"/>
          <w:sz w:val="20"/>
          <w:szCs w:val="20"/>
        </w:rPr>
        <w:t>,        переводу работников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Росавтодор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на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эффективный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занимаемой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Минэкономразвития  контракт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должности или                 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выполняемой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работе                         ФНС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(аттестации) и                 МИД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соответствия                   Минтруд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ФМБА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работниками                    Управление делами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трудовых функций               Президента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трудовым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функциям,                      Федерации,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               Минсельхоз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трудовых                       Минобороны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договорах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(должностных                   России,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инструкциях</w:t>
      </w:r>
      <w:proofErr w:type="gramEnd"/>
      <w:r>
        <w:rPr>
          <w:rFonts w:ascii="Courier New" w:hAnsi="Courier New" w:cs="Courier New"/>
          <w:sz w:val="20"/>
          <w:szCs w:val="20"/>
        </w:rPr>
        <w:t>), а                МВД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также                          МЧС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соответствия                   ФСБ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ФСКН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                    СВР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квалификационным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ФТС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требованиям,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Росморречфлот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предъявляемым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               ФСИН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ФССП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работникам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Росимущество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Генеральная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прокуратура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ФАНО России,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органы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исполнительной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власти субъектов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Федерации,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органы местного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самоуправления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22.  Утверждение         до 1 июля  Минздрав России    разработка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базового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2014 г.                      механизмов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(отраслевого)                                     нормативно-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перечня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подушевого</w:t>
      </w:r>
      <w:proofErr w:type="spell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                      финансирования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услуг и работ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23.  Общие требования     декабрь   Минздрав России    разработка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 формированию       2014 г.                      механизмов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нормативных                                       нормативно-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затрат на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подушевого</w:t>
      </w:r>
      <w:proofErr w:type="spellEnd"/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оказание                                          финансирования".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(муниципальных)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услуг в сфере</w:t>
      </w:r>
    </w:p>
    <w:p w:rsidR="00FC5D84" w:rsidRDefault="00FC5D84" w:rsidP="00FC5D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</w:t>
      </w: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84" w:rsidRDefault="00FC5D84" w:rsidP="00FC5D84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89081A" w:rsidRDefault="0089081A">
      <w:bookmarkStart w:id="1" w:name="_GoBack"/>
      <w:bookmarkEnd w:id="1"/>
    </w:p>
    <w:sectPr w:rsidR="0089081A" w:rsidSect="002073A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B5"/>
    <w:rsid w:val="003365B5"/>
    <w:rsid w:val="0089081A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4F30A7EEE8150204B8FBB45CDDF2C2D80BDCE69E2CEDE3C4D197DE45AC2C15256C19D55184769dFhAF" TargetMode="External"/><Relationship Id="rId13" Type="http://schemas.openxmlformats.org/officeDocument/2006/relationships/hyperlink" Target="consultantplus://offline/ref=B4E4F30A7EEE8150204B8FBB45CDDF2C2D80BDCE69E2CEDE3C4D197DE45AC2C15256C19D5518476FdFhEF" TargetMode="External"/><Relationship Id="rId18" Type="http://schemas.openxmlformats.org/officeDocument/2006/relationships/hyperlink" Target="consultantplus://offline/ref=B4E4F30A7EEE8150204B8FBB45CDDF2C2D80BDCE69E2CEDE3C4D197DE45AC2C15256C19D5518476CdFh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E4F30A7EEE8150204B8FBB45CDDF2C2D80BDCE69E2CEDE3C4D197DE45AC2C15256C19D5518476CdFh4F" TargetMode="External"/><Relationship Id="rId7" Type="http://schemas.openxmlformats.org/officeDocument/2006/relationships/hyperlink" Target="consultantplus://offline/ref=B4E4F30A7EEE8150204B8FBB45CDDF2C2D80BDCE69E2CEDE3C4D197DE45AC2C15256C19D55184769dFhEF" TargetMode="External"/><Relationship Id="rId12" Type="http://schemas.openxmlformats.org/officeDocument/2006/relationships/hyperlink" Target="consultantplus://offline/ref=B4E4F30A7EEE8150204B8FBB45CDDF2C2D80BDCE69E2CEDE3C4D197DE45AC2C15256C19D5518476FdFhCF" TargetMode="External"/><Relationship Id="rId17" Type="http://schemas.openxmlformats.org/officeDocument/2006/relationships/hyperlink" Target="consultantplus://offline/ref=B4E4F30A7EEE8150204B8FBB45CDDF2C2D80BDCE69E2CEDE3C4D197DE45AC2C15256C19D5518476CdFh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E4F30A7EEE8150204B8FBB45CDDF2C2D80BDCE69E2CEDE3C4D197DE45AC2C15256C19D5518476EdFhDF" TargetMode="External"/><Relationship Id="rId20" Type="http://schemas.openxmlformats.org/officeDocument/2006/relationships/hyperlink" Target="consultantplus://offline/ref=B4E4F30A7EEE8150204B8FBB45CDDF2C2D80BDCE69E2CEDE3C4D197DE45AC2C15256C19D5518476CdFh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4F30A7EEE8150204B8FBB45CDDF2C2D80BDCE69E2CEDE3C4D197DE45AC2C15256C19D55184769dFhCF" TargetMode="External"/><Relationship Id="rId11" Type="http://schemas.openxmlformats.org/officeDocument/2006/relationships/hyperlink" Target="consultantplus://offline/ref=B4E4F30A7EEE8150204B8FBB45CDDF2C2D80BDCE69E2CEDE3C4D197DE45AC2C15256C19D55184768dFhA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4E4F30A7EEE8150204B8FBB45CDDF2C2D80BDCE69E2CEDE3C4D197DE45AC2C15256C19D5518476BdFh4F" TargetMode="External"/><Relationship Id="rId15" Type="http://schemas.openxmlformats.org/officeDocument/2006/relationships/hyperlink" Target="consultantplus://offline/ref=B4E4F30A7EEE8150204B8FBB45CDDF2C2D80BDCE69E2CEDE3C4D197DE45AC2C15256C19D5518476FdFhB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E4F30A7EEE8150204B8FBB45CDDF2C2D80BDCE69E2CEDE3C4D197DE45AC2C15256C19D55184768dFh8F" TargetMode="External"/><Relationship Id="rId19" Type="http://schemas.openxmlformats.org/officeDocument/2006/relationships/hyperlink" Target="consultantplus://offline/ref=B4E4F30A7EEE8150204B8FBB45CDDF2C2D80BDCE69E2CEDE3C4D197DE45AC2C15256C19D5518476CdFh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4F30A7EEE8150204B8FBB45CDDF2C2D80BDCE69E2CEDE3C4D197DE45AC2C15256C19D55184768dFh9F" TargetMode="External"/><Relationship Id="rId14" Type="http://schemas.openxmlformats.org/officeDocument/2006/relationships/hyperlink" Target="consultantplus://offline/ref=B4E4F30A7EEE8150204B8FBB45CDDF2C2D80BDCE69E2CEDE3C4D197DE45AC2C15256C19D5518476FdFh8F" TargetMode="External"/><Relationship Id="rId22" Type="http://schemas.openxmlformats.org/officeDocument/2006/relationships/hyperlink" Target="consultantplus://offline/ref=B4E4F30A7EEE8150204B8FBB45CDDF2C2D80BDCE69E2CEDE3C4D197DE45AC2C15256C19D5518476EdF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15433</Characters>
  <Application>Microsoft Office Word</Application>
  <DocSecurity>0</DocSecurity>
  <Lines>128</Lines>
  <Paragraphs>36</Paragraphs>
  <ScaleCrop>false</ScaleCrop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Елена Ивановна Скляр</cp:lastModifiedBy>
  <cp:revision>2</cp:revision>
  <dcterms:created xsi:type="dcterms:W3CDTF">2014-06-04T05:34:00Z</dcterms:created>
  <dcterms:modified xsi:type="dcterms:W3CDTF">2014-06-04T05:34:00Z</dcterms:modified>
</cp:coreProperties>
</file>